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41A" w:rsidRDefault="0054041A" w:rsidP="0054041A">
      <w:pPr>
        <w:pStyle w:val="Corpotesto"/>
        <w:spacing w:before="70"/>
        <w:ind w:left="1029"/>
        <w:jc w:val="center"/>
      </w:pPr>
      <w:r>
        <w:t>ARGOMENTI MINIMI</w:t>
      </w:r>
    </w:p>
    <w:p w:rsidR="00703598" w:rsidRDefault="00BF33DD" w:rsidP="0054041A">
      <w:pPr>
        <w:pStyle w:val="Corpotesto"/>
        <w:spacing w:before="70"/>
        <w:ind w:left="1029"/>
        <w:jc w:val="center"/>
      </w:pPr>
      <w:r>
        <w:t>per</w:t>
      </w:r>
      <w:r>
        <w:rPr>
          <w:spacing w:val="-9"/>
        </w:rPr>
        <w:t xml:space="preserve"> </w:t>
      </w:r>
      <w:r>
        <w:t>recupero</w:t>
      </w:r>
      <w:r>
        <w:rPr>
          <w:spacing w:val="-1"/>
        </w:rPr>
        <w:t xml:space="preserve"> </w:t>
      </w:r>
      <w:r>
        <w:t>debito</w:t>
      </w:r>
      <w:r>
        <w:rPr>
          <w:spacing w:val="1"/>
        </w:rPr>
        <w:t xml:space="preserve"> </w:t>
      </w:r>
      <w:r>
        <w:t>formativo,</w:t>
      </w:r>
      <w:r>
        <w:rPr>
          <w:spacing w:val="-5"/>
        </w:rPr>
        <w:t xml:space="preserve"> </w:t>
      </w:r>
      <w:r>
        <w:t>esami</w:t>
      </w:r>
      <w:r>
        <w:rPr>
          <w:spacing w:val="-3"/>
        </w:rPr>
        <w:t xml:space="preserve"> </w:t>
      </w:r>
      <w:r>
        <w:t>integrativi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54041A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ARGOMENTI MINIMI </w:t>
            </w:r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Pr="00B33EC3" w:rsidRDefault="00B33EC3">
            <w:pPr>
              <w:pStyle w:val="TableParagraph"/>
              <w:ind w:left="114" w:right="757"/>
              <w:rPr>
                <w:sz w:val="16"/>
                <w:szCs w:val="16"/>
              </w:rPr>
            </w:pPr>
            <w:r w:rsidRPr="00B33EC3">
              <w:rPr>
                <w:sz w:val="16"/>
                <w:szCs w:val="16"/>
              </w:rPr>
              <w:t xml:space="preserve">TECNOLOGIA DEI PROCESSI DI PRODUZIONE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54041A" w:rsidRDefault="00546AB0" w:rsidP="0054041A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>
              <w:t xml:space="preserve"> </w:t>
            </w:r>
            <w:r w:rsidR="0054041A">
              <w:rPr>
                <w:rFonts w:eastAsiaTheme="minorHAnsi"/>
                <w:sz w:val="20"/>
                <w:szCs w:val="20"/>
              </w:rPr>
              <w:t>LA COMUNICAZIONE</w:t>
            </w:r>
          </w:p>
          <w:p w:rsidR="0054041A" w:rsidRDefault="0054041A" w:rsidP="0054041A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UD2 - IL MEDIUM</w:t>
            </w:r>
          </w:p>
          <w:p w:rsidR="0054041A" w:rsidRDefault="0054041A" w:rsidP="0054041A">
            <w:pPr>
              <w:widowControl/>
              <w:adjustRightInd w:val="0"/>
              <w:rPr>
                <w:sz w:val="27"/>
              </w:rPr>
            </w:pPr>
            <w:r>
              <w:rPr>
                <w:rFonts w:eastAsiaTheme="minorHAnsi"/>
                <w:sz w:val="20"/>
                <w:szCs w:val="20"/>
              </w:rPr>
              <w:t>UD3 - IL DIGITALE</w:t>
            </w:r>
          </w:p>
          <w:p w:rsidR="00703598" w:rsidRDefault="00703598" w:rsidP="006B5393">
            <w:pPr>
              <w:widowControl/>
              <w:adjustRightInd w:val="0"/>
              <w:rPr>
                <w:sz w:val="27"/>
              </w:rPr>
            </w:pP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9C4F3C">
            <w:pPr>
              <w:pStyle w:val="TableParagraph"/>
              <w:rPr>
                <w:b/>
                <w:sz w:val="24"/>
              </w:rPr>
            </w:pPr>
            <w:r>
              <w:rPr>
                <w:sz w:val="16"/>
                <w:szCs w:val="16"/>
              </w:rPr>
              <w:t xml:space="preserve"> </w:t>
            </w:r>
            <w:r w:rsidR="00B33EC3" w:rsidRPr="00B33EC3">
              <w:rPr>
                <w:sz w:val="16"/>
                <w:szCs w:val="16"/>
              </w:rPr>
              <w:t xml:space="preserve">TECNOLOGIA DEI </w:t>
            </w:r>
            <w:r>
              <w:rPr>
                <w:sz w:val="16"/>
                <w:szCs w:val="16"/>
              </w:rPr>
              <w:t xml:space="preserve">   </w:t>
            </w:r>
            <w:r w:rsidR="00B33EC3" w:rsidRPr="00B33EC3">
              <w:rPr>
                <w:sz w:val="16"/>
                <w:szCs w:val="16"/>
              </w:rPr>
              <w:t>PROCESSI DI PRODUZIONE</w:t>
            </w:r>
          </w:p>
          <w:p w:rsidR="00511CAD" w:rsidRPr="002D5528" w:rsidRDefault="00511CAD" w:rsidP="00511CAD">
            <w:pPr>
              <w:pStyle w:val="TableParagraph"/>
              <w:ind w:right="757"/>
              <w:rPr>
                <w:sz w:val="20"/>
                <w:szCs w:val="16"/>
              </w:rPr>
            </w:pP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4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041A" w:rsidRDefault="00710933" w:rsidP="0054041A">
            <w:pPr>
              <w:widowControl/>
              <w:adjustRightInd w:val="0"/>
            </w:pPr>
            <w:r w:rsidRPr="00592770">
              <w:rPr>
                <w:rFonts w:ascii="Calibri" w:hAnsi="Calibri"/>
                <w:sz w:val="20"/>
                <w:szCs w:val="20"/>
              </w:rPr>
              <w:t xml:space="preserve">     </w:t>
            </w:r>
          </w:p>
          <w:p w:rsidR="00346BBB" w:rsidRPr="00346BBB" w:rsidRDefault="00346BBB" w:rsidP="00346BBB">
            <w:pPr>
              <w:widowControl/>
              <w:adjustRightInd w:val="0"/>
              <w:rPr>
                <w:rFonts w:ascii="Calibri" w:eastAsiaTheme="minorHAnsi" w:hAnsi="Calibri"/>
                <w:sz w:val="24"/>
                <w:szCs w:val="24"/>
              </w:rPr>
            </w:pPr>
            <w:r w:rsidRPr="00346BBB">
              <w:rPr>
                <w:rFonts w:ascii="Calibri" w:eastAsiaTheme="minorHAnsi" w:hAnsi="Calibri"/>
                <w:sz w:val="24"/>
                <w:szCs w:val="24"/>
              </w:rPr>
              <w:t>Carta: tipologia, produzione e stampa</w:t>
            </w:r>
          </w:p>
          <w:p w:rsidR="00617902" w:rsidRPr="00617902" w:rsidRDefault="00617902" w:rsidP="00617902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b w:val="0"/>
                <w:sz w:val="20"/>
                <w:szCs w:val="24"/>
              </w:rPr>
            </w:pPr>
            <w:bookmarkStart w:id="0" w:name="_GoBack"/>
            <w:bookmarkEnd w:id="0"/>
            <w:r w:rsidRPr="00617902">
              <w:rPr>
                <w:rFonts w:ascii="Arial" w:hAnsi="Arial" w:cs="Arial"/>
                <w:b w:val="0"/>
                <w:sz w:val="20"/>
                <w:szCs w:val="24"/>
              </w:rPr>
              <w:t xml:space="preserve">Il linguaggio multimediale. </w:t>
            </w:r>
          </w:p>
          <w:p w:rsidR="00617902" w:rsidRPr="00617902" w:rsidRDefault="00617902" w:rsidP="00617902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b w:val="0"/>
                <w:sz w:val="20"/>
                <w:szCs w:val="24"/>
              </w:rPr>
            </w:pPr>
            <w:r w:rsidRPr="00617902">
              <w:rPr>
                <w:rFonts w:ascii="Arial" w:hAnsi="Arial" w:cs="Arial"/>
                <w:b w:val="0"/>
                <w:sz w:val="20"/>
                <w:szCs w:val="24"/>
              </w:rPr>
              <w:t xml:space="preserve">Le tecniche digitali di base e avanzate </w:t>
            </w:r>
          </w:p>
          <w:p w:rsidR="00617902" w:rsidRPr="00617902" w:rsidRDefault="00617902" w:rsidP="00617902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b w:val="0"/>
                <w:sz w:val="20"/>
                <w:szCs w:val="24"/>
              </w:rPr>
            </w:pPr>
            <w:r w:rsidRPr="00617902">
              <w:rPr>
                <w:rFonts w:ascii="Arial" w:hAnsi="Arial" w:cs="Arial"/>
                <w:b w:val="0"/>
                <w:sz w:val="20"/>
                <w:szCs w:val="24"/>
              </w:rPr>
              <w:t xml:space="preserve">PRODURRE IMMAGINI DIGITALI </w:t>
            </w:r>
          </w:p>
          <w:p w:rsidR="00617902" w:rsidRPr="00617902" w:rsidRDefault="00617902" w:rsidP="00617902">
            <w:pPr>
              <w:pStyle w:val="Titolo1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Arial" w:hAnsi="Arial" w:cs="Arial"/>
                <w:b w:val="0"/>
                <w:sz w:val="20"/>
                <w:szCs w:val="24"/>
              </w:rPr>
            </w:pPr>
            <w:r w:rsidRPr="00617902">
              <w:rPr>
                <w:rFonts w:ascii="Arial" w:hAnsi="Arial" w:cs="Arial"/>
                <w:b w:val="0"/>
                <w:sz w:val="20"/>
                <w:szCs w:val="24"/>
                <w:lang w:val="it-IT"/>
              </w:rPr>
              <w:t xml:space="preserve">Tecniche di stampa </w:t>
            </w:r>
          </w:p>
          <w:p w:rsidR="00617902" w:rsidRPr="00617902" w:rsidRDefault="00617902" w:rsidP="00617902">
            <w:pPr>
              <w:widowControl/>
              <w:adjustRightInd w:val="0"/>
              <w:rPr>
                <w:sz w:val="20"/>
              </w:rPr>
            </w:pPr>
          </w:p>
          <w:p w:rsidR="00710933" w:rsidRDefault="00710933" w:rsidP="00346BBB">
            <w:pPr>
              <w:widowControl/>
              <w:adjustRightInd w:val="0"/>
            </w:pPr>
          </w:p>
        </w:tc>
      </w:tr>
    </w:tbl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701"/>
        <w:gridCol w:w="6095"/>
      </w:tblGrid>
      <w:tr w:rsidR="00B33EC3" w:rsidTr="00B33EC3">
        <w:tc>
          <w:tcPr>
            <w:tcW w:w="1985" w:type="dxa"/>
          </w:tcPr>
          <w:p w:rsidR="00B33EC3" w:rsidRDefault="00B33EC3" w:rsidP="00B33EC3">
            <w:pPr>
              <w:pStyle w:val="TableParagraph"/>
              <w:rPr>
                <w:b/>
                <w:sz w:val="24"/>
              </w:rPr>
            </w:pPr>
            <w:r w:rsidRPr="00B33EC3">
              <w:rPr>
                <w:sz w:val="16"/>
                <w:szCs w:val="16"/>
              </w:rPr>
              <w:t>TECNOLOGIA DEI PROCESSI DI PRODUZIONE</w:t>
            </w:r>
          </w:p>
          <w:p w:rsidR="00B33EC3" w:rsidRDefault="00B33EC3"/>
        </w:tc>
        <w:tc>
          <w:tcPr>
            <w:tcW w:w="1701" w:type="dxa"/>
          </w:tcPr>
          <w:p w:rsidR="00B33EC3" w:rsidRDefault="00B33EC3">
            <w:pPr>
              <w:rPr>
                <w:sz w:val="27"/>
              </w:rPr>
            </w:pPr>
            <w:r>
              <w:rPr>
                <w:sz w:val="27"/>
              </w:rPr>
              <w:t xml:space="preserve">        5^</w:t>
            </w:r>
          </w:p>
          <w:p w:rsidR="00B33EC3" w:rsidRDefault="00B33EC3">
            <w:r>
              <w:t xml:space="preserve">      tutte  </w:t>
            </w:r>
          </w:p>
        </w:tc>
        <w:tc>
          <w:tcPr>
            <w:tcW w:w="6095" w:type="dxa"/>
          </w:tcPr>
          <w:p w:rsidR="0054041A" w:rsidRDefault="0054041A" w:rsidP="0054041A">
            <w:pPr>
              <w:widowControl/>
              <w:adjustRightInd w:val="0"/>
              <w:rPr>
                <w:rFonts w:eastAsiaTheme="minorHAnsi"/>
                <w:color w:val="00000A"/>
                <w:sz w:val="20"/>
                <w:szCs w:val="20"/>
              </w:rPr>
            </w:pPr>
            <w:r>
              <w:rPr>
                <w:rFonts w:eastAsiaTheme="minorHAnsi"/>
                <w:color w:val="00000A"/>
                <w:sz w:val="20"/>
                <w:szCs w:val="20"/>
              </w:rPr>
              <w:t>DAL PROGETTO AL PRODOTTO</w:t>
            </w:r>
          </w:p>
          <w:p w:rsidR="0054041A" w:rsidRDefault="0054041A" w:rsidP="0054041A">
            <w:pPr>
              <w:widowControl/>
              <w:adjustRightInd w:val="0"/>
              <w:rPr>
                <w:rFonts w:eastAsiaTheme="minorHAnsi"/>
                <w:color w:val="00000A"/>
                <w:sz w:val="20"/>
                <w:szCs w:val="20"/>
              </w:rPr>
            </w:pPr>
            <w:r>
              <w:rPr>
                <w:rFonts w:eastAsiaTheme="minorHAnsi"/>
                <w:color w:val="00000A"/>
                <w:sz w:val="20"/>
                <w:szCs w:val="20"/>
              </w:rPr>
              <w:t xml:space="preserve">UD2 </w:t>
            </w:r>
            <w:r>
              <w:rPr>
                <w:rFonts w:eastAsiaTheme="minorHAnsi" w:hint="cs"/>
                <w:color w:val="00000A"/>
                <w:sz w:val="20"/>
                <w:szCs w:val="20"/>
              </w:rPr>
              <w:t>–</w:t>
            </w:r>
            <w:r>
              <w:rPr>
                <w:rFonts w:eastAsiaTheme="minorHAnsi"/>
                <w:color w:val="00000A"/>
                <w:sz w:val="20"/>
                <w:szCs w:val="20"/>
              </w:rPr>
              <w:t xml:space="preserve"> DALLA PREPRODUZIONE ALLA POSTPRODUZIONE</w:t>
            </w:r>
          </w:p>
          <w:p w:rsidR="00B33EC3" w:rsidRDefault="0054041A" w:rsidP="0054041A">
            <w:r>
              <w:rPr>
                <w:rFonts w:eastAsiaTheme="minorHAnsi"/>
                <w:color w:val="00000A"/>
                <w:sz w:val="20"/>
                <w:szCs w:val="20"/>
              </w:rPr>
              <w:t xml:space="preserve">UD3 </w:t>
            </w:r>
            <w:r>
              <w:rPr>
                <w:rFonts w:eastAsiaTheme="minorHAnsi" w:hint="cs"/>
                <w:color w:val="00000A"/>
                <w:sz w:val="20"/>
                <w:szCs w:val="20"/>
              </w:rPr>
              <w:t>–</w:t>
            </w:r>
            <w:r>
              <w:rPr>
                <w:rFonts w:eastAsiaTheme="minorHAnsi"/>
                <w:color w:val="00000A"/>
                <w:sz w:val="20"/>
                <w:szCs w:val="20"/>
              </w:rPr>
              <w:t xml:space="preserve"> GESTIONE AMBIENTALE NEI PROCESSI PRODUTTIVI</w:t>
            </w: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0AF222E"/>
    <w:multiLevelType w:val="hybridMultilevel"/>
    <w:tmpl w:val="ED2E7E2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4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5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6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0D4687"/>
    <w:rsid w:val="002D5528"/>
    <w:rsid w:val="00346BBB"/>
    <w:rsid w:val="00511CAD"/>
    <w:rsid w:val="00517188"/>
    <w:rsid w:val="0054041A"/>
    <w:rsid w:val="00546AB0"/>
    <w:rsid w:val="00592770"/>
    <w:rsid w:val="00617902"/>
    <w:rsid w:val="006B5393"/>
    <w:rsid w:val="00703598"/>
    <w:rsid w:val="00710933"/>
    <w:rsid w:val="00775343"/>
    <w:rsid w:val="009C4F3C"/>
    <w:rsid w:val="009D3E04"/>
    <w:rsid w:val="00A656F9"/>
    <w:rsid w:val="00AF0F95"/>
    <w:rsid w:val="00B33EC3"/>
    <w:rsid w:val="00BF33DD"/>
    <w:rsid w:val="00DD26DF"/>
    <w:rsid w:val="00E5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9AB5E4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468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qFormat/>
    <w:rsid w:val="0061790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B33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61790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Argomenti minimi diritto.docx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6</cp:revision>
  <dcterms:created xsi:type="dcterms:W3CDTF">2022-12-06T23:36:00Z</dcterms:created>
  <dcterms:modified xsi:type="dcterms:W3CDTF">2024-05-17T18:50:00Z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